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41qmyqwffwvh" w:id="0"/>
      <w:bookmarkEnd w:id="0"/>
      <w:r w:rsidDel="00000000" w:rsidR="00000000" w:rsidRPr="00000000">
        <w:rPr>
          <w:rtl w:val="0"/>
        </w:rPr>
        <w:t xml:space="preserve">Изгнание Ричезе с Арракиса (10105-10110 гг. ГМ)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Безусловно, бедствия Ричезе имели внешнюю природу. И источник этих бедствий – сговор Редьярда Верниуса и Дмитрия Харконнена.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В то время дом Верниус оспаривал у Ричезе право заключить контракт на поставку хайлайнеров Космической Гильдии. Хайлайнеры у сторон были примерно одинакового качества, но темпы усовершенствования у Ричезе были выше.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Харконнены же хотели получить Арракис. Первым делом Дмитрий наладил сеть осведомителей и стал получать актуальную информацию о том, что происходит на планете. Потом перешёл к диверсионным действиям. Но делать это в одиночку было несподручно.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Кто именно из правителей к кому пришёл, из истории уже стёрлось. Однако между сторонами в 10105 году был заключён договор о совместных действий в отношении дома Ричезе. Содержание его было простым: стороны знают о целях друг друга (Верниусы получают контракт, Харконнены – Арракис), на эти цели не посягают и действуют, не мешая друг другу. Если за пять лет цели не будут выполнены, стороны расходятся – и молчок.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Но цели были выполнены. Редьярд Верниус и Дмитрий Харконнен, особой симпатии друг к другу не питавшие, тем не менее, отработали чётко и добились своего. После этого разошлись и друг другу эту историю не припоминали. Пока.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